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88900</wp:posOffset>
                </wp:positionV>
                <wp:extent cx="6924040" cy="1590675"/>
                <wp:effectExtent l="0" t="0" r="0" b="0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4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13499999" algn="ctr" rotWithShape="0">
                            <a:srgbClr val="FFFF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240"/>
                              <w:jc w:val="center"/>
                              <w:rPr>
                                <w:rFonts w:ascii="Arial Black" w:hAnsi="Arial Black" w:eastAsia="Arial" w:cs="Arial"/>
                                <w:b/>
                                <w:bCs/>
                                <w:sz w:val="66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eastAsia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pict>
                                <v:shape id="_x0000_i1025" o:spt="136" type="#_x0000_t136" style="height:33.75pt;width:490.5pt;" coordsize="21600,21600">
                                  <v:path/>
                                  <v:fill focussize="0,0"/>
                                  <v:stroke/>
                                  <v:imagedata o:title=""/>
                                  <o:lock v:ext="edit"/>
                                  <v:textpath on="t" fitshape="t" fitpath="t" trim="t" xscale="f" string="Denver Winter Sectional" style="font-family:Arial Black;font-size:36pt;v-text-align:center;"/>
                                  <w10:wrap type="none"/>
                                  <w10:anchorlock/>
                                </v:shape>
                              </w:pict>
                            </w:r>
                            <w:r>
                              <w:rPr>
                                <w:rFonts w:ascii="Arial Black" w:hAnsi="Arial Black" w:eastAsia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pict>
                                <v:shape id="_x0000_i1026" o:spt="136" type="#_x0000_t136" style="height:39pt;width:309pt;" fillcolor="#FFFFFF" filled="t" stroked="t" coordsize="21600,21600" adj="10800">
                                  <v:path/>
                                  <v:fill on="t" color2="#FFFFFF" focussize="0,0"/>
                                  <v:stroke color="#000000"/>
                                  <v:imagedata o:title=""/>
                                  <o:lock v:ext="edit" aspectratio="f"/>
                                  <v:textpath on="t" fitshape="t" fitpath="t" trim="t" xscale="f" string="January 12–14, 2024" style="font-family:Arial Black;font-size:28pt;v-text-align:center;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  <w:p>
                            <w:pPr>
                              <w:spacing w:before="240" w:line="360" w:lineRule="auto"/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44"/>
                              </w:rPr>
                              <w:t>Iliff School of Theology, 2323 East Iliff Avenue, Denver, CO 80216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3.9pt;margin-top:7pt;height:125.25pt;width:545.2pt;z-index:251662336;mso-width-relative:page;mso-height-relative:page;" filled="f" stroked="f" coordsize="21600,21600" o:gfxdata="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/wRVdgAAAAKAQAADwAAAAAAAAABACAAAAAiAAAAZHJzL2Rvd25yZXYueG1sUEsBAhQA&#10;FAAAAAgAh07iQEyYHnvyAQAA+AMAAA4AAAAAAAAAAQAgAAAAJwEAAGRycy9lMm9Eb2MueG1sUEsF&#10;BgAAAAAGAAYAWQEAAIsFAAAAAA==&#10;">
                <v:fill on="f" focussize="0,0"/>
                <v:stroke on="f"/>
                <v:imagedata o:title=""/>
                <o:lock v:ext="edit" aspectratio="f"/>
                <v:shadow on="t" color="#FFFFFF" opacity="32768f" offset="-6pt,-6pt" origin="0f,0f" matrix="65536f,0f,0f,65536f"/>
                <v:textbox>
                  <w:txbxContent>
                    <w:p>
                      <w:pPr>
                        <w:spacing w:after="240"/>
                        <w:jc w:val="center"/>
                        <w:rPr>
                          <w:rFonts w:ascii="Arial Black" w:hAnsi="Arial Black" w:eastAsia="Arial" w:cs="Arial"/>
                          <w:b/>
                          <w:bCs/>
                          <w:sz w:val="66"/>
                          <w:szCs w:val="48"/>
                        </w:rPr>
                      </w:pPr>
                      <w:r>
                        <w:rPr>
                          <w:rFonts w:ascii="Arial Black" w:hAnsi="Arial Black" w:eastAsia="Arial" w:cs="Arial"/>
                          <w:b/>
                          <w:bCs/>
                          <w:sz w:val="44"/>
                          <w:szCs w:val="44"/>
                        </w:rPr>
                        <w:pict>
                          <v:shape id="_x0000_i1025" o:spt="136" type="#_x0000_t136" style="height:33.75pt;width:490.5pt;" coordsize="21600,21600">
                            <v:path/>
                            <v:fill focussize="0,0"/>
                            <v:stroke/>
                            <v:imagedata o:title=""/>
                            <o:lock v:ext="edit"/>
                            <v:textpath on="t" fitshape="t" fitpath="t" trim="t" xscale="f" string="Denver Winter Sectional" style="font-family:Arial Black;font-size:36pt;v-text-align:center;"/>
                            <w10:wrap type="none"/>
                            <w10:anchorlock/>
                          </v:shape>
                        </w:pict>
                      </w:r>
                      <w:r>
                        <w:rPr>
                          <w:rFonts w:ascii="Arial Black" w:hAnsi="Arial Black" w:eastAsia="Arial" w:cs="Arial"/>
                          <w:b/>
                          <w:bCs/>
                          <w:sz w:val="72"/>
                          <w:szCs w:val="72"/>
                        </w:rPr>
                        <w:pict>
                          <v:shape id="_x0000_i1026" o:spt="136" type="#_x0000_t136" style="height:39pt;width:309pt;" fillcolor="#FFFFFF" filled="t" stroked="t" coordsize="21600,21600" adj="10800">
                            <v:path/>
                            <v:fill on="t" color2="#FFFFFF" focussize="0,0"/>
                            <v:stroke color="#000000"/>
                            <v:imagedata o:title=""/>
                            <o:lock v:ext="edit" aspectratio="f"/>
                            <v:textpath on="t" fitshape="t" fitpath="t" trim="t" xscale="f" string="January 12–14, 2024" style="font-family:Arial Black;font-size:28pt;v-text-align:center;"/>
                            <w10:wrap type="none"/>
                            <w10:anchorlock/>
                          </v:shape>
                        </w:pict>
                      </w:r>
                    </w:p>
                    <w:p>
                      <w:pPr>
                        <w:spacing w:before="240" w:line="360" w:lineRule="auto"/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sz w:val="36"/>
                          <w:szCs w:val="44"/>
                        </w:rPr>
                        <w:t>Iliff School of Theology, 2323 East Iliff Avenue, Denver, CO 80216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-177800</wp:posOffset>
            </wp:positionV>
            <wp:extent cx="7448550" cy="185737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2"/>
        <w:rPr>
          <w:rFonts w:ascii="Times New Roman"/>
          <w:sz w:val="10"/>
        </w:rPr>
      </w:pPr>
    </w:p>
    <w:p>
      <w:pPr>
        <w:pStyle w:val="6"/>
        <w:spacing w:before="113"/>
        <w:ind w:right="57"/>
        <w:jc w:val="center"/>
        <w:rPr>
          <w:rFonts w:ascii="Times New Roman"/>
        </w:rPr>
      </w:pPr>
    </w:p>
    <w:p>
      <w:pPr>
        <w:pStyle w:val="2"/>
        <w:spacing w:before="92" w:after="21"/>
        <w:rPr>
          <w:color w:val="40AD49"/>
        </w:rPr>
      </w:pPr>
    </w:p>
    <w:p/>
    <w:p>
      <w:pPr>
        <w:pStyle w:val="2"/>
        <w:spacing w:before="92" w:after="21"/>
        <w:rPr>
          <w:color w:val="40AD49"/>
        </w:rPr>
      </w:pPr>
    </w:p>
    <w:p>
      <w:pPr>
        <w:pStyle w:val="2"/>
        <w:spacing w:before="92" w:after="21"/>
        <w:rPr>
          <w:color w:val="40AD49"/>
        </w:rPr>
      </w:pPr>
    </w:p>
    <w:p>
      <w:pPr>
        <w:pStyle w:val="2"/>
        <w:spacing w:before="92" w:after="21"/>
        <w:rPr>
          <w:color w:val="40AD49"/>
        </w:rPr>
      </w:pPr>
    </w:p>
    <w:p>
      <w:pPr>
        <w:pStyle w:val="2"/>
        <w:spacing w:before="92" w:after="21"/>
        <w:rPr>
          <w:color w:val="40AD49"/>
          <w:u w:val="single"/>
        </w:rPr>
      </w:pPr>
    </w:p>
    <w:p>
      <w:pPr>
        <w:pStyle w:val="2"/>
        <w:spacing w:before="92" w:after="21"/>
        <w:jc w:val="left"/>
        <w:rPr>
          <w:color w:val="32391C" w:themeColor="text2" w:themeShade="BF"/>
          <w:u w:val="single"/>
        </w:rPr>
      </w:pPr>
      <w:r>
        <w:rPr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211455</wp:posOffset>
                </wp:positionV>
                <wp:extent cx="161925" cy="421640"/>
                <wp:effectExtent l="4445" t="4445" r="1270" b="15875"/>
                <wp:wrapNone/>
                <wp:docPr id="9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1640"/>
                        </a:xfrm>
                        <a:prstGeom prst="leftBrace">
                          <a:avLst>
                            <a:gd name="adj1" fmla="val 21699"/>
                            <a:gd name="adj2" fmla="val 51708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87" type="#_x0000_t87" style="position:absolute;left:0pt;margin-left:389.5pt;margin-top:16.65pt;height:33.2pt;width:12.75pt;z-index:251664384;mso-width-relative:page;mso-height-relative:page;" filled="f" stroked="t" coordsize="21600,21600" o:gfxdata="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y7PitkAAAAJAQAADwAAAAAAAAABACAAAAAiAAAAZHJzL2Rvd25yZXYueG1sUEsBAhQAFAAA&#10;AAgAh07iQOt13BEnAgAAdAQAAA4AAAAAAAAAAQAgAAAAKAEAAGRycy9lMm9Eb2MueG1sUEsFBgAA&#10;AAAGAAYAWQEAAMEFAAAAAA==&#10;" adj="1799,11169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40AD49"/>
          <w:u w:val="single"/>
        </w:rPr>
        <w:t>FRIDAY</w:t>
      </w:r>
      <w:r>
        <w:rPr>
          <w:rFonts w:hint="default"/>
          <w:color w:val="40AD49"/>
          <w:u w:val="single"/>
          <w:lang w:val="en-US"/>
        </w:rPr>
        <w:t xml:space="preserve">, </w:t>
      </w:r>
      <w:r>
        <w:rPr>
          <w:color w:val="40AD49"/>
          <w:u w:val="single"/>
        </w:rPr>
        <w:t>January 12</w:t>
      </w:r>
      <w:r>
        <w:rPr>
          <w:rFonts w:hint="default"/>
          <w:color w:val="40AD49"/>
          <w:u w:val="single"/>
          <w:lang w:val="en-US"/>
        </w:rPr>
        <w:t>,</w:t>
      </w:r>
      <w:r>
        <w:rPr>
          <w:color w:val="40AD49"/>
          <w:u w:val="single"/>
        </w:rPr>
        <w:t xml:space="preserve"> 2024</w:t>
      </w:r>
    </w:p>
    <w:tbl>
      <w:tblPr>
        <w:tblStyle w:val="4"/>
        <w:tblW w:w="0" w:type="auto"/>
        <w:tblInd w:w="4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0"/>
        <w:gridCol w:w="3888"/>
        <w:gridCol w:w="3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3690" w:type="dxa"/>
          </w:tcPr>
          <w:p>
            <w:pPr>
              <w:pStyle w:val="12"/>
              <w:spacing w:line="240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10:00 AM &amp; 2:30 PM</w:t>
            </w:r>
          </w:p>
          <w:p>
            <w:pPr>
              <w:pStyle w:val="12"/>
              <w:tabs>
                <w:tab w:val="right" w:pos="3690"/>
              </w:tabs>
              <w:spacing w:line="240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10:00 AM &amp; 2:30 PM              </w:t>
            </w:r>
            <w:r>
              <w:rPr>
                <w:color w:val="231F20"/>
                <w:sz w:val="24"/>
              </w:rPr>
              <w:tab/>
            </w:r>
          </w:p>
          <w:p>
            <w:pPr>
              <w:pStyle w:val="12"/>
              <w:spacing w:line="180" w:lineRule="exact"/>
              <w:rPr>
                <w:color w:val="231F20"/>
                <w:sz w:val="24"/>
              </w:rPr>
            </w:pPr>
          </w:p>
          <w:p>
            <w:pPr>
              <w:pStyle w:val="2"/>
              <w:spacing w:before="92" w:after="21"/>
              <w:ind w:left="0"/>
              <w:rPr>
                <w:rFonts w:ascii="Arial MT"/>
                <w:b w:val="0"/>
                <w:color w:val="E7BC29" w:themeColor="accent3"/>
                <w:u w:val="single"/>
              </w:rPr>
            </w:pPr>
            <w:r>
              <w:rPr>
                <w:color w:val="40AD49"/>
                <w:u w:val="single"/>
              </w:rPr>
              <w:t>SATURDAY,</w:t>
            </w:r>
            <w:r>
              <w:rPr>
                <w:rFonts w:hint="default"/>
                <w:color w:val="40AD49"/>
                <w:u w:val="single"/>
                <w:lang w:val="en-US"/>
              </w:rPr>
              <w:t xml:space="preserve"> </w:t>
            </w:r>
            <w:r>
              <w:rPr>
                <w:color w:val="40AD49"/>
                <w:u w:val="single"/>
              </w:rPr>
              <w:t>January 13,</w:t>
            </w:r>
            <w:r>
              <w:rPr>
                <w:rFonts w:hint="default"/>
                <w:color w:val="40AD49"/>
                <w:u w:val="single"/>
                <w:lang w:val="en-US"/>
              </w:rPr>
              <w:t xml:space="preserve"> </w:t>
            </w:r>
            <w:r>
              <w:rPr>
                <w:color w:val="40AD49"/>
                <w:u w:val="single"/>
              </w:rPr>
              <w:t>2024</w:t>
            </w:r>
          </w:p>
        </w:tc>
        <w:tc>
          <w:tcPr>
            <w:tcW w:w="3888" w:type="dxa"/>
          </w:tcPr>
          <w:p>
            <w:pPr>
              <w:pStyle w:val="12"/>
              <w:spacing w:line="240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694690</wp:posOffset>
                      </wp:positionV>
                      <wp:extent cx="161925" cy="400050"/>
                      <wp:effectExtent l="4445" t="4445" r="1270" b="6985"/>
                      <wp:wrapNone/>
                      <wp:docPr id="7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leftBrace">
                                <a:avLst>
                                  <a:gd name="adj1" fmla="val 20588"/>
                                  <a:gd name="adj2" fmla="val 51708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o:spt="87" type="#_x0000_t87" style="position:absolute;left:0pt;margin-left:183.25pt;margin-top:54.7pt;height:31.5pt;width:12.75pt;z-index:251663360;mso-width-relative:page;mso-height-relative:page;" filled="f" stroked="t" coordsize="21600,21600" o:gfxdata="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3tiEy2gAAAAsBAAAPAAAAAAAAAAEAIAAAACIAAABkcnMvZG93bnJldi54bWxQSwECFAAU&#10;AAAACACHTuJA8TGxESgCAAB0BAAADgAAAAAAAAABACAAAAApAQAAZHJzL2Uyb0RvYy54bWxQSwUG&#10;AAAAAAYABgBZAQAAwwUAAAAA&#10;" adj="1799,11169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231F20"/>
                <w:sz w:val="24"/>
              </w:rPr>
              <w:t>Stratified Non-Life Master Pairs*  Stratified Open Pairs</w:t>
            </w:r>
          </w:p>
        </w:tc>
        <w:tc>
          <w:tcPr>
            <w:tcW w:w="3002" w:type="dxa"/>
          </w:tcPr>
          <w:p>
            <w:pPr>
              <w:pStyle w:val="12"/>
              <w:spacing w:line="240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Two-Session Event</w:t>
            </w:r>
          </w:p>
          <w:p>
            <w:pPr>
              <w:pStyle w:val="12"/>
              <w:spacing w:line="240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Single Sessions allowed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690" w:type="dxa"/>
          </w:tcPr>
          <w:p>
            <w:pPr>
              <w:pStyle w:val="12"/>
              <w:spacing w:line="240" w:lineRule="auto"/>
              <w:contextualSpacing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10:00 AM &amp; 2:30 PM</w:t>
            </w:r>
          </w:p>
          <w:p>
            <w:pPr>
              <w:pStyle w:val="12"/>
              <w:spacing w:line="240" w:lineRule="auto"/>
              <w:contextualSpacing/>
              <w:rPr>
                <w:sz w:val="24"/>
              </w:rPr>
            </w:pPr>
            <w:r>
              <w:rPr>
                <w:color w:val="231F20"/>
                <w:sz w:val="24"/>
              </w:rPr>
              <w:t>10:00 AM &amp; 2:30 PM</w:t>
            </w:r>
          </w:p>
        </w:tc>
        <w:tc>
          <w:tcPr>
            <w:tcW w:w="3888" w:type="dxa"/>
          </w:tcPr>
          <w:p>
            <w:pPr>
              <w:pStyle w:val="12"/>
              <w:spacing w:line="240" w:lineRule="auto"/>
              <w:contextualSpacing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Stratified Non-Life Master Pairs*</w:t>
            </w:r>
          </w:p>
          <w:p>
            <w:pPr>
              <w:pStyle w:val="12"/>
              <w:spacing w:line="240" w:lineRule="auto"/>
              <w:contextualSpacing/>
              <w:rPr>
                <w:sz w:val="24"/>
              </w:rPr>
            </w:pPr>
            <w:r>
              <w:rPr>
                <w:color w:val="231F20"/>
                <w:sz w:val="24"/>
              </w:rPr>
              <w:t>Stratified Open Pairs</w:t>
            </w:r>
          </w:p>
        </w:tc>
        <w:tc>
          <w:tcPr>
            <w:tcW w:w="3002" w:type="dxa"/>
          </w:tcPr>
          <w:p>
            <w:pPr>
              <w:pStyle w:val="12"/>
              <w:spacing w:line="240" w:lineRule="auto"/>
              <w:contextualSpacing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Two-Session Event</w:t>
            </w:r>
          </w:p>
          <w:p>
            <w:pPr>
              <w:pStyle w:val="12"/>
              <w:spacing w:line="240" w:lineRule="auto"/>
              <w:contextualSpacing/>
              <w:rPr>
                <w:sz w:val="24"/>
              </w:rPr>
            </w:pPr>
            <w:r>
              <w:rPr>
                <w:color w:val="231F20"/>
                <w:sz w:val="24"/>
              </w:rPr>
              <w:t>Single Sessions allowed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90" w:type="dxa"/>
          </w:tcPr>
          <w:p>
            <w:pPr>
              <w:pStyle w:val="12"/>
              <w:spacing w:line="180" w:lineRule="exact"/>
              <w:contextualSpacing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>
            <w:pPr>
              <w:pStyle w:val="12"/>
              <w:spacing w:line="240" w:lineRule="auto"/>
              <w:contextualSpacing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12"/>
              <w:spacing w:line="240" w:lineRule="auto"/>
              <w:contextualSpacing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690" w:type="dxa"/>
          </w:tcPr>
          <w:p>
            <w:pPr>
              <w:pStyle w:val="12"/>
              <w:spacing w:line="180" w:lineRule="exact"/>
              <w:ind w:left="43"/>
              <w:rPr>
                <w:rFonts w:ascii="Arial"/>
                <w:b/>
                <w:color w:val="40AD49"/>
                <w:spacing w:val="-3"/>
                <w:sz w:val="24"/>
              </w:rPr>
            </w:pPr>
          </w:p>
          <w:p>
            <w:pPr>
              <w:pStyle w:val="12"/>
              <w:spacing w:before="2" w:line="240" w:lineRule="auto"/>
              <w:rPr>
                <w:rFonts w:ascii="Arial"/>
                <w:b/>
                <w:sz w:val="24"/>
                <w:u w:val="single"/>
              </w:rPr>
            </w:pPr>
            <w:r>
              <w:rPr>
                <w:rFonts w:ascii="Arial"/>
                <w:b/>
                <w:color w:val="40AD49"/>
                <w:spacing w:val="-3"/>
                <w:sz w:val="24"/>
                <w:u w:val="single"/>
              </w:rPr>
              <w:t>SUNDAY,</w:t>
            </w:r>
            <w:r>
              <w:rPr>
                <w:rFonts w:hint="default" w:ascii="Arial"/>
                <w:b/>
                <w:color w:val="40AD49"/>
                <w:spacing w:val="-3"/>
                <w:sz w:val="24"/>
                <w:u w:val="single"/>
                <w:lang w:val="en-US"/>
              </w:rPr>
              <w:t xml:space="preserve"> </w:t>
            </w:r>
            <w:r>
              <w:rPr>
                <w:rFonts w:ascii="Arial"/>
                <w:b/>
                <w:color w:val="40AD49"/>
                <w:spacing w:val="-2"/>
                <w:sz w:val="24"/>
                <w:u w:val="single"/>
              </w:rPr>
              <w:t>January 14, 2024</w:t>
            </w:r>
          </w:p>
        </w:tc>
        <w:tc>
          <w:tcPr>
            <w:tcW w:w="3888" w:type="dxa"/>
          </w:tcPr>
          <w:p>
            <w:pPr>
              <w:pStyle w:val="12"/>
              <w:spacing w:before="2" w:line="240" w:lineRule="auto"/>
              <w:ind w:left="468"/>
              <w:rPr>
                <w:rFonts w:ascii="Arial"/>
                <w:i/>
                <w:color w:val="231F20"/>
                <w:sz w:val="24"/>
              </w:rPr>
            </w:pPr>
          </w:p>
          <w:p>
            <w:pPr>
              <w:pStyle w:val="12"/>
              <w:spacing w:before="2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231F20"/>
                <w:sz w:val="24"/>
              </w:rPr>
              <w:t>Lunch provided with team entry</w:t>
            </w:r>
          </w:p>
        </w:tc>
        <w:tc>
          <w:tcPr>
            <w:tcW w:w="3002" w:type="dxa"/>
          </w:tcPr>
          <w:p>
            <w:pPr>
              <w:pStyle w:val="12"/>
              <w:spacing w:line="240" w:lineRule="auto"/>
              <w:rPr>
                <w:color w:val="231F20"/>
                <w:sz w:val="24"/>
              </w:rPr>
            </w:pPr>
          </w:p>
          <w:p>
            <w:pPr>
              <w:pStyle w:val="12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690" w:type="dxa"/>
          </w:tcPr>
          <w:p>
            <w:pPr>
              <w:pStyle w:val="12"/>
              <w:spacing w:before="2" w:line="24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10:00</w:t>
            </w:r>
            <w:r>
              <w:rPr>
                <w:rFonts w:hint="default"/>
                <w:color w:val="231F20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</w:rPr>
              <w:t>AM</w:t>
            </w:r>
          </w:p>
        </w:tc>
        <w:tc>
          <w:tcPr>
            <w:tcW w:w="3888" w:type="dxa"/>
          </w:tcPr>
          <w:p>
            <w:pPr>
              <w:pStyle w:val="12"/>
              <w:spacing w:before="2" w:line="240" w:lineRule="auto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Bracketed </w:t>
            </w:r>
            <w:r>
              <w:rPr>
                <w:color w:val="231F20"/>
                <w:sz w:val="24"/>
              </w:rPr>
              <w:t>Teams</w:t>
            </w:r>
          </w:p>
        </w:tc>
        <w:tc>
          <w:tcPr>
            <w:tcW w:w="3002" w:type="dxa"/>
          </w:tcPr>
          <w:p>
            <w:pPr>
              <w:pStyle w:val="12"/>
              <w:spacing w:before="2" w:line="240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Play through lunch</w:t>
            </w:r>
          </w:p>
          <w:p>
            <w:pPr>
              <w:pStyle w:val="12"/>
              <w:spacing w:before="2" w:line="240" w:lineRule="auto"/>
              <w:rPr>
                <w:sz w:val="24"/>
              </w:rPr>
            </w:pPr>
          </w:p>
        </w:tc>
      </w:tr>
    </w:tbl>
    <w:p>
      <w:pPr>
        <w:pStyle w:val="10"/>
        <w:tabs>
          <w:tab w:val="left" w:pos="1524"/>
          <w:tab w:val="left" w:pos="11289"/>
        </w:tabs>
      </w:pPr>
      <w:r>
        <w:rPr>
          <w:rFonts w:ascii="Times New Roman"/>
          <w:b w:val="0"/>
          <w:color w:val="FFFFFF"/>
          <w:shd w:val="clear" w:color="auto" w:fill="40AD49"/>
        </w:rPr>
        <w:tab/>
      </w:r>
      <w:r>
        <w:rPr>
          <w:color w:val="FFFFFF"/>
          <w:shd w:val="clear" w:color="auto" w:fill="40AD49"/>
        </w:rPr>
        <w:t>Silver Points awarded at all Sectionals</w:t>
      </w:r>
      <w:r>
        <w:rPr>
          <w:color w:val="FFFFFF"/>
          <w:shd w:val="clear" w:color="auto" w:fill="40AD49"/>
        </w:rPr>
        <w:tab/>
      </w:r>
    </w:p>
    <w:p>
      <w:pPr>
        <w:pStyle w:val="6"/>
        <w:spacing w:before="8" w:line="120" w:lineRule="exact"/>
        <w:rPr>
          <w:rFonts w:ascii="Arial"/>
          <w:b/>
          <w:sz w:val="21"/>
        </w:rPr>
      </w:pPr>
    </w:p>
    <w:p>
      <w:pPr>
        <w:tabs>
          <w:tab w:val="left" w:pos="3559"/>
        </w:tabs>
        <w:spacing w:before="120" w:after="120" w:line="120" w:lineRule="exact"/>
        <w:ind w:right="619"/>
        <w:rPr>
          <w:rFonts w:ascii="Arial"/>
        </w:rPr>
      </w:pPr>
      <w:r>
        <w:rPr>
          <w:rFonts w:ascii="Arial"/>
          <w:b/>
        </w:rPr>
        <w:t xml:space="preserve">        NLM (Non-Life Master) Pairs: </w:t>
      </w:r>
      <w:r>
        <w:rPr>
          <w:rFonts w:hint="default" w:ascii="Arial"/>
          <w:b/>
          <w:lang w:val="en-US"/>
        </w:rPr>
        <w:t xml:space="preserve"> </w:t>
      </w:r>
      <w:r>
        <w:rPr>
          <w:rFonts w:ascii="Arial"/>
          <w:b/>
        </w:rPr>
        <w:t>*</w:t>
      </w:r>
      <w:r>
        <w:rPr>
          <w:rFonts w:ascii="Arial"/>
        </w:rPr>
        <w:t>Separate game if attendance warrants.</w:t>
      </w:r>
    </w:p>
    <w:p>
      <w:pPr>
        <w:tabs>
          <w:tab w:val="left" w:pos="3559"/>
        </w:tabs>
        <w:spacing w:before="120" w:after="120"/>
        <w:ind w:right="619"/>
        <w:rPr>
          <w:rFonts w:ascii="Arial"/>
        </w:rPr>
      </w:pPr>
      <w:r>
        <w:rPr>
          <w:rFonts w:ascii="Arial"/>
        </w:rPr>
        <w:tab/>
      </w:r>
      <w:r>
        <w:rPr>
          <w:rFonts w:hint="default" w:ascii="Arial"/>
          <w:lang w:val="en-US"/>
        </w:rPr>
        <w:t xml:space="preserve"> </w:t>
      </w:r>
      <w:r>
        <w:rPr>
          <w:rFonts w:ascii="Arial"/>
        </w:rPr>
        <w:t>0</w:t>
      </w:r>
      <w:r>
        <w:rPr>
          <w:rFonts w:hint="default" w:ascii="Arial"/>
          <w:lang w:val="en-US"/>
        </w:rPr>
        <w:t xml:space="preserve"> to </w:t>
      </w:r>
      <w:r>
        <w:rPr>
          <w:rFonts w:ascii="Arial"/>
        </w:rPr>
        <w:t xml:space="preserve">&lt;500 Masterpoints.  No Life Masters.  No </w:t>
      </w:r>
      <w:r>
        <w:rPr>
          <w:rFonts w:hint="default" w:ascii="Arial"/>
          <w:lang w:val="en-US"/>
        </w:rPr>
        <w:t>p</w:t>
      </w:r>
      <w:r>
        <w:rPr>
          <w:rFonts w:ascii="Arial"/>
        </w:rPr>
        <w:t>layer over 499 masterpoints.</w:t>
      </w:r>
    </w:p>
    <w:p>
      <w:pPr>
        <w:tabs>
          <w:tab w:val="left" w:pos="3559"/>
        </w:tabs>
        <w:spacing w:before="120" w:after="120"/>
        <w:ind w:right="619"/>
        <w:rPr>
          <w:sz w:val="20"/>
        </w:rPr>
      </w:pPr>
      <w:r>
        <w:rPr>
          <w:rFonts w:ascii="Arial"/>
          <w:b/>
        </w:rPr>
        <w:t xml:space="preserve">        Open Pair Stratification: </w:t>
      </w:r>
      <w:r>
        <w:rPr>
          <w:rFonts w:hint="default" w:ascii="Arial"/>
          <w:b/>
          <w:lang w:val="en-US"/>
        </w:rPr>
        <w:tab/>
        <w:t xml:space="preserve"> </w:t>
      </w:r>
      <w:r>
        <w:t>A=2500+; B=1000</w:t>
      </w:r>
      <w:r>
        <w:rPr>
          <w:rFonts w:hint="default"/>
          <w:lang w:val="en-US"/>
        </w:rPr>
        <w:t xml:space="preserve"> to </w:t>
      </w:r>
      <w:r>
        <w:t>&lt;2500; C=0</w:t>
      </w:r>
      <w:r>
        <w:rPr>
          <w:rFonts w:hint="default"/>
          <w:lang w:val="en-US"/>
        </w:rPr>
        <w:t xml:space="preserve"> to </w:t>
      </w:r>
      <w:r>
        <w:t xml:space="preserve">&lt;1000.  Pairs stratified by average </w:t>
      </w:r>
      <w:r>
        <w:rPr>
          <w:rFonts w:hint="default"/>
          <w:lang w:val="en-US"/>
        </w:rPr>
        <w:t>MPs</w:t>
      </w:r>
      <w:r>
        <w:t>.</w:t>
      </w:r>
    </w:p>
    <w:p>
      <w:pPr>
        <w:tabs>
          <w:tab w:val="left" w:pos="3559"/>
        </w:tabs>
        <w:spacing w:before="120" w:after="120"/>
        <w:ind w:right="295"/>
        <w:rPr>
          <w:sz w:val="24"/>
        </w:rPr>
      </w:pPr>
      <w:r>
        <w:rPr>
          <w:rFonts w:ascii="Arial"/>
          <w:b/>
        </w:rPr>
        <w:t xml:space="preserve">        Bracketed Teams:</w:t>
      </w:r>
      <w:r>
        <w:rPr>
          <w:rFonts w:ascii="Arial"/>
          <w:b/>
          <w:color w:val="40AD49"/>
          <w:sz w:val="24"/>
        </w:rPr>
        <w:t xml:space="preserve">       </w:t>
      </w:r>
      <w:r>
        <w:rPr>
          <w:rFonts w:hint="default" w:ascii="Arial"/>
          <w:b/>
          <w:color w:val="40AD49"/>
          <w:sz w:val="24"/>
          <w:lang w:val="en-US"/>
        </w:rPr>
        <w:tab/>
        <w:t xml:space="preserve"> </w:t>
      </w:r>
      <w:r>
        <w:rPr>
          <w:color w:val="231F20"/>
        </w:rPr>
        <w:t>Brackets may be handicapped depending on entries.</w:t>
      </w:r>
    </w:p>
    <w:p>
      <w:pPr>
        <w:pStyle w:val="6"/>
        <w:spacing w:line="360" w:lineRule="auto"/>
        <w:rPr>
          <w:sz w:val="20"/>
        </w:rPr>
      </w:pPr>
    </w:p>
    <w:p>
      <w:pPr>
        <w:pStyle w:val="6"/>
        <w:spacing w:before="10"/>
        <w:rPr>
          <w:sz w:val="13"/>
        </w:rPr>
      </w:pPr>
    </w:p>
    <w:tbl>
      <w:tblPr>
        <w:tblStyle w:val="4"/>
        <w:tblW w:w="0" w:type="auto"/>
        <w:tblInd w:w="1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2213"/>
        <w:gridCol w:w="3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545" w:type="dxa"/>
          </w:tcPr>
          <w:p>
            <w:pPr>
              <w:pStyle w:val="12"/>
              <w:spacing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0AD49"/>
                <w:sz w:val="24"/>
              </w:rPr>
              <w:t>Tournament Chair:</w:t>
            </w:r>
          </w:p>
        </w:tc>
        <w:tc>
          <w:tcPr>
            <w:tcW w:w="2213" w:type="dxa"/>
          </w:tcPr>
          <w:p>
            <w:pPr>
              <w:pStyle w:val="12"/>
              <w:spacing w:line="268" w:lineRule="exact"/>
              <w:ind w:right="31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Kathleen Kelly</w:t>
            </w:r>
          </w:p>
        </w:tc>
        <w:tc>
          <w:tcPr>
            <w:tcW w:w="3475" w:type="dxa"/>
          </w:tcPr>
          <w:p>
            <w:pPr>
              <w:pStyle w:val="12"/>
              <w:spacing w:line="268" w:lineRule="exact"/>
              <w:rPr>
                <w:sz w:val="24"/>
              </w:rPr>
            </w:pPr>
            <w:r>
              <w:fldChar w:fldCharType="begin"/>
            </w:r>
            <w:r>
              <w:instrText xml:space="preserve"> HYPERLINK "mailto:Sectional@DenverBridge.org" \h </w:instrText>
            </w:r>
            <w:r>
              <w:fldChar w:fldCharType="separate"/>
            </w:r>
            <w:r>
              <w:rPr>
                <w:color w:val="205E9E"/>
                <w:sz w:val="24"/>
                <w:u w:val="single" w:color="205E9E"/>
              </w:rPr>
              <w:t>Sectional@DenverBridge.org</w:t>
            </w:r>
            <w:r>
              <w:rPr>
                <w:color w:val="205E9E"/>
                <w:sz w:val="24"/>
                <w:u w:val="single" w:color="205E9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545" w:type="dxa"/>
          </w:tcPr>
          <w:p>
            <w:pPr>
              <w:pStyle w:val="12"/>
              <w:spacing w:before="18"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0AD49"/>
                <w:sz w:val="24"/>
              </w:rPr>
              <w:t>Partnerships:</w:t>
            </w:r>
          </w:p>
        </w:tc>
        <w:tc>
          <w:tcPr>
            <w:tcW w:w="2213" w:type="dxa"/>
          </w:tcPr>
          <w:p>
            <w:pPr>
              <w:pStyle w:val="12"/>
              <w:spacing w:before="18" w:line="256" w:lineRule="exact"/>
              <w:ind w:right="35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Carol Gumpert</w:t>
            </w:r>
          </w:p>
        </w:tc>
        <w:tc>
          <w:tcPr>
            <w:tcW w:w="3475" w:type="dxa"/>
          </w:tcPr>
          <w:p>
            <w:pPr>
              <w:pStyle w:val="12"/>
              <w:spacing w:before="18" w:line="256" w:lineRule="exact"/>
            </w:pPr>
            <w:r>
              <w:fldChar w:fldCharType="begin"/>
            </w:r>
            <w:r>
              <w:instrText xml:space="preserve"> HYPERLINK "mailto:Partners@DenverBridge.org" \h </w:instrText>
            </w:r>
            <w:r>
              <w:fldChar w:fldCharType="separate"/>
            </w:r>
            <w:r>
              <w:rPr>
                <w:color w:val="205E9E"/>
                <w:sz w:val="24"/>
                <w:u w:val="single" w:color="205E9E"/>
              </w:rPr>
              <w:t>Partners@DenverBridge.org</w:t>
            </w:r>
            <w:r>
              <w:rPr>
                <w:color w:val="205E9E"/>
                <w:sz w:val="24"/>
                <w:u w:val="single" w:color="205E9E"/>
              </w:rPr>
              <w:fldChar w:fldCharType="end"/>
            </w:r>
          </w:p>
          <w:p>
            <w:pPr>
              <w:pStyle w:val="12"/>
              <w:spacing w:before="18" w:line="256" w:lineRule="exact"/>
              <w:ind w:left="312"/>
              <w:rPr>
                <w:sz w:val="24"/>
              </w:rPr>
            </w:pPr>
          </w:p>
        </w:tc>
      </w:tr>
    </w:tbl>
    <w:p>
      <w:pPr>
        <w:spacing w:line="240" w:lineRule="exact"/>
      </w:pPr>
      <w:r>
        <w:rPr>
          <w:rFonts w:ascii="Arial"/>
          <w:b/>
          <w:color w:val="40AD49"/>
          <w:w w:val="95"/>
          <w:sz w:val="24"/>
        </w:rPr>
        <w:t xml:space="preserve">                Online Partnership Desk: </w:t>
      </w:r>
      <w:r>
        <w:fldChar w:fldCharType="begin"/>
      </w:r>
      <w:r>
        <w:instrText xml:space="preserve"> HYPERLINK "https://www.signupgenius.com/go/10C0E49AEA62BA1FECE9-denver1" \h </w:instrText>
      </w:r>
      <w:r>
        <w:fldChar w:fldCharType="separate"/>
      </w:r>
      <w:r>
        <w:rPr>
          <w:color w:val="205E9E"/>
          <w:w w:val="95"/>
          <w:u w:val="single" w:color="205E9E"/>
        </w:rPr>
        <w:t>https://www.signupgenius.com/go/10C0E49AEA62BA1FECE9-denver1</w:t>
      </w:r>
      <w:r>
        <w:rPr>
          <w:color w:val="205E9E"/>
          <w:w w:val="95"/>
          <w:u w:val="single" w:color="205E9E"/>
        </w:rPr>
        <w:fldChar w:fldCharType="end"/>
      </w:r>
    </w:p>
    <w:p>
      <w:pPr>
        <w:tabs>
          <w:tab w:val="left" w:pos="4099"/>
        </w:tabs>
        <w:spacing w:line="180" w:lineRule="exact"/>
        <w:rPr>
          <w:rFonts w:ascii="Arial"/>
          <w:b/>
          <w:color w:val="40AD49"/>
          <w:sz w:val="24"/>
        </w:rPr>
      </w:pPr>
    </w:p>
    <w:p>
      <w:pPr>
        <w:tabs>
          <w:tab w:val="left" w:pos="4099"/>
        </w:tabs>
        <w:spacing w:before="120" w:line="180" w:lineRule="exact"/>
        <w:jc w:val="center"/>
        <w:rPr>
          <w:rFonts w:ascii="Arial"/>
          <w:b/>
          <w:color w:val="40AD49"/>
          <w:sz w:val="24"/>
        </w:rPr>
      </w:pPr>
      <w:r>
        <w:rPr>
          <w:sz w:val="6"/>
        </w:rPr>
        <mc:AlternateContent>
          <mc:Choice Requires="wpg">
            <w:drawing>
              <wp:inline distT="0" distB="0" distL="114300" distR="114300">
                <wp:extent cx="6924040" cy="116205"/>
                <wp:effectExtent l="0" t="0" r="10160" b="0"/>
                <wp:docPr id="3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116205"/>
                          <a:chOff x="0" y="0"/>
                          <a:chExt cx="10800" cy="60"/>
                        </a:xfrm>
                      </wpg:grpSpPr>
                      <wps:wsp>
                        <wps:cNvPr id="2" name="Lines 29"/>
                        <wps:cNvSpPr/>
                        <wps:spPr>
                          <a:xfrm>
                            <a:off x="0" y="30"/>
                            <a:ext cx="1080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40AD4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o:spt="203" style="height:9.15pt;width:545.2pt;" coordsize="10800,60" o:gfxdata="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FtqKW1gAAAAUBAAAPAAAAAAAAAAEAIAAAACIAAABkcnMvZG93&#10;bnJldi54bWxQSwECFAAUAAAACACHTuJAVStQjDsCAAAEBQAADgAAAAAAAAABACAAAAAlAQAAZHJz&#10;L2Uyb0RvYy54bWxQSwUGAAAAAAYABgBZAQAA0gUAAAAA&#10;">
                <o:lock v:ext="edit" aspectratio="f"/>
                <v:line id="Lines 29" o:spid="_x0000_s1026" o:spt="20" style="position:absolute;left:0;top:30;height:0;width:10800;" filled="f" stroked="t" coordsize="21600,21600" o:gfxdata="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bmTS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40AD49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4099"/>
        </w:tabs>
        <w:spacing w:before="120" w:line="160" w:lineRule="exact"/>
        <w:jc w:val="center"/>
        <w:rPr>
          <w:rFonts w:ascii="Arial"/>
          <w:sz w:val="24"/>
        </w:rPr>
      </w:pPr>
      <w:r>
        <w:rPr>
          <w:rFonts w:ascii="Arial"/>
          <w:b/>
          <w:sz w:val="24"/>
        </w:rPr>
        <w:t>Tournament Director:</w:t>
      </w:r>
      <w:r>
        <w:rPr>
          <w:rFonts w:ascii="Arial"/>
          <w:sz w:val="24"/>
        </w:rPr>
        <w:t xml:space="preserve">  Theresa Venhuis</w:t>
      </w:r>
    </w:p>
    <w:p>
      <w:pPr>
        <w:tabs>
          <w:tab w:val="left" w:pos="4099"/>
        </w:tabs>
        <w:jc w:val="center"/>
        <w:rPr>
          <w:sz w:val="24"/>
        </w:rPr>
      </w:pPr>
      <w:r>
        <w:rPr>
          <w:sz w:val="6"/>
        </w:rPr>
        <mc:AlternateContent>
          <mc:Choice Requires="wpg">
            <w:drawing>
              <wp:inline distT="0" distB="0" distL="114300" distR="114300">
                <wp:extent cx="6924040" cy="116205"/>
                <wp:effectExtent l="0" t="0" r="10160" b="0"/>
                <wp:docPr id="5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116205"/>
                          <a:chOff x="0" y="0"/>
                          <a:chExt cx="10800" cy="60"/>
                        </a:xfrm>
                      </wpg:grpSpPr>
                      <wps:wsp>
                        <wps:cNvPr id="4" name="Lines 33"/>
                        <wps:cNvSpPr/>
                        <wps:spPr>
                          <a:xfrm>
                            <a:off x="0" y="30"/>
                            <a:ext cx="1080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40AD4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o:spt="203" style="height:9.15pt;width:545.2pt;" coordsize="10800,60" o:gfxdata="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W2opbWAAAABQEAAA8AAAAAAAAAAQAgAAAAIgAAAGRycy9k&#10;b3ducmV2LnhtbFBLAQIUABQAAAAIAIdO4kC7EOIXPQIAAAQFAAAOAAAAAAAAAAEAIAAAACUBAABk&#10;cnMvZTJvRG9jLnhtbFBLBQYAAAAABgAGAFkBAADUBQAAAAA=&#10;">
                <o:lock v:ext="edit" aspectratio="f"/>
                <v:line id="Lines 33" o:spid="_x0000_s1026" o:spt="20" style="position:absolute;left:0;top:30;height:0;width:10800;" filled="f" stroked="t" coordsize="21600,21600" o:gfxdata="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LWT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40AD49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8" w:line="120" w:lineRule="exact"/>
        <w:rPr>
          <w:sz w:val="18"/>
        </w:rPr>
      </w:pPr>
    </w:p>
    <w:p>
      <w:pPr>
        <w:pStyle w:val="6"/>
        <w:spacing w:before="144" w:line="280" w:lineRule="exact"/>
        <w:ind w:left="2785" w:right="614" w:firstLine="714" w:firstLineChars="0"/>
        <w:jc w:val="left"/>
        <w:rPr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Entry Fees:</w:t>
      </w:r>
      <w:r>
        <w:rPr>
          <w:rFonts w:hint="default"/>
          <w:color w:val="231F20"/>
          <w:spacing w:val="-1"/>
          <w:sz w:val="22"/>
          <w:szCs w:val="22"/>
          <w:lang w:val="en-US"/>
        </w:rPr>
        <w:t xml:space="preserve"> </w:t>
      </w:r>
      <w:r>
        <w:rPr>
          <w:color w:val="231F20"/>
          <w:sz w:val="22"/>
          <w:szCs w:val="22"/>
        </w:rPr>
        <w:t>$13 per session.</w:t>
      </w:r>
      <w:r>
        <w:rPr>
          <w:rFonts w:hint="default"/>
          <w:color w:val="231F20"/>
          <w:sz w:val="22"/>
          <w:szCs w:val="22"/>
          <w:lang w:val="en-US"/>
        </w:rPr>
        <w:t xml:space="preserve"> </w:t>
      </w:r>
      <w:r>
        <w:rPr>
          <w:color w:val="231F20"/>
          <w:sz w:val="22"/>
          <w:szCs w:val="22"/>
        </w:rPr>
        <w:t>$136 per Sunday team (Lunch included).</w:t>
      </w:r>
    </w:p>
    <w:p>
      <w:pPr>
        <w:pStyle w:val="6"/>
        <w:spacing w:before="4" w:line="280" w:lineRule="exact"/>
        <w:ind w:left="2785" w:right="614" w:firstLine="714" w:firstLineChars="0"/>
        <w:jc w:val="left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461645</wp:posOffset>
            </wp:positionH>
            <wp:positionV relativeFrom="paragraph">
              <wp:posOffset>-172720</wp:posOffset>
            </wp:positionV>
            <wp:extent cx="1320800" cy="12573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965" cy="1257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  <w:szCs w:val="22"/>
        </w:rPr>
        <w:t>ACBL/ABA membership required ($4 fee if lapsed).</w:t>
      </w:r>
    </w:p>
    <w:p>
      <w:pPr>
        <w:pStyle w:val="6"/>
        <w:spacing w:before="4" w:line="280" w:lineRule="exact"/>
        <w:ind w:left="2066" w:right="2078" w:firstLine="1434" w:firstLineChars="0"/>
        <w:jc w:val="lef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Free</w:t>
      </w:r>
      <w:r>
        <w:rPr>
          <w:rFonts w:hint="default"/>
          <w:color w:val="231F20"/>
          <w:sz w:val="22"/>
          <w:szCs w:val="22"/>
          <w:lang w:val="en-US"/>
        </w:rPr>
        <w:t xml:space="preserve"> </w:t>
      </w:r>
      <w:r>
        <w:rPr>
          <w:color w:val="231F20"/>
          <w:sz w:val="22"/>
          <w:szCs w:val="22"/>
        </w:rPr>
        <w:t>play for ACBL/ABA members with 0</w:t>
      </w:r>
      <w:r>
        <w:rPr>
          <w:color w:val="231F20"/>
          <w:sz w:val="22"/>
          <w:szCs w:val="22"/>
          <w:lang w:val="en-US"/>
        </w:rPr>
        <w:t>–</w:t>
      </w:r>
      <w:r>
        <w:rPr>
          <w:color w:val="231F20"/>
          <w:sz w:val="22"/>
          <w:szCs w:val="22"/>
        </w:rPr>
        <w:t>5 masterpoints.</w:t>
      </w:r>
    </w:p>
    <w:p>
      <w:pPr>
        <w:pStyle w:val="6"/>
        <w:spacing w:before="4" w:line="280" w:lineRule="exact"/>
        <w:ind w:left="2066" w:right="2078" w:firstLine="1434" w:firstLineChars="0"/>
        <w:jc w:val="lef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$8 Sunday lunch fee required for </w:t>
      </w:r>
      <w:r>
        <w:rPr>
          <w:rFonts w:hint="default"/>
          <w:color w:val="231F20"/>
          <w:sz w:val="22"/>
          <w:szCs w:val="22"/>
          <w:lang w:val="en-US"/>
        </w:rPr>
        <w:t>f</w:t>
      </w:r>
      <w:bookmarkStart w:id="0" w:name="_GoBack"/>
      <w:bookmarkEnd w:id="0"/>
      <w:r>
        <w:rPr>
          <w:color w:val="231F20"/>
          <w:sz w:val="22"/>
          <w:szCs w:val="22"/>
        </w:rPr>
        <w:t>ree-play participants.</w:t>
      </w:r>
    </w:p>
    <w:p>
      <w:pPr>
        <w:pStyle w:val="6"/>
        <w:spacing w:before="4" w:line="280" w:lineRule="exact"/>
        <w:ind w:left="2066" w:right="2078" w:firstLine="1434" w:firstLineChars="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ACBL youth and junior (age 25 and under) discount.</w:t>
      </w:r>
    </w:p>
    <w:p>
      <w:pPr>
        <w:pStyle w:val="6"/>
        <w:ind w:left="2786" w:right="614" w:firstLine="714" w:firstLineChars="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See our </w:t>
      </w:r>
      <w:r>
        <w:rPr>
          <w:color w:val="231F20"/>
          <w:sz w:val="22"/>
          <w:szCs w:val="22"/>
        </w:rPr>
        <w:fldChar w:fldCharType="begin"/>
      </w:r>
      <w:r>
        <w:rPr>
          <w:color w:val="231F20"/>
          <w:sz w:val="22"/>
          <w:szCs w:val="22"/>
        </w:rPr>
        <w:instrText xml:space="preserve"> HYPERLINK "https://denverbridge.org/tournament-pricing/" </w:instrText>
      </w:r>
      <w:r>
        <w:rPr>
          <w:color w:val="231F20"/>
          <w:sz w:val="22"/>
          <w:szCs w:val="22"/>
        </w:rPr>
        <w:fldChar w:fldCharType="separate"/>
      </w:r>
      <w:r>
        <w:rPr>
          <w:rStyle w:val="9"/>
          <w:sz w:val="22"/>
          <w:szCs w:val="22"/>
        </w:rPr>
        <w:t>tournament pricing page</w:t>
      </w:r>
      <w:r>
        <w:rPr>
          <w:color w:val="231F20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or a tournament contact.</w:t>
      </w:r>
    </w:p>
    <w:p>
      <w:pPr>
        <w:pStyle w:val="6"/>
        <w:spacing w:line="200" w:lineRule="exact"/>
        <w:rPr>
          <w:sz w:val="14"/>
        </w:rPr>
      </w:pPr>
    </w:p>
    <w:p>
      <w:pPr>
        <w:spacing w:line="200" w:lineRule="exact"/>
        <w:rPr>
          <w:sz w:val="14"/>
        </w:rPr>
        <w:sectPr>
          <w:footerReference r:id="rId3" w:type="default"/>
          <w:type w:val="continuous"/>
          <w:pgSz w:w="12240" w:h="15840"/>
          <w:pgMar w:top="520" w:right="160" w:bottom="280" w:left="220" w:header="720" w:footer="720" w:gutter="0"/>
          <w:cols w:space="720" w:num="1"/>
        </w:sectPr>
      </w:pPr>
    </w:p>
    <w:p>
      <w:pPr>
        <w:pStyle w:val="6"/>
        <w:spacing w:line="200" w:lineRule="exact"/>
        <w:rPr>
          <w:sz w:val="25"/>
        </w:rPr>
      </w:pPr>
    </w:p>
    <w:p>
      <w:pPr>
        <w:pStyle w:val="2"/>
        <w:ind w:left="0" w:right="20"/>
      </w:pPr>
      <w:r>
        <w:t>Scan this figure to access the Online Partnership Desk</w:t>
      </w:r>
    </w:p>
    <w:p>
      <w:pPr>
        <w:spacing w:line="200" w:lineRule="exact"/>
        <w:ind w:right="1310"/>
        <w:jc w:val="both"/>
        <w:rPr>
          <w:sz w:val="18"/>
        </w:rPr>
      </w:pPr>
      <w:r>
        <w:br w:type="column"/>
      </w:r>
      <w:r>
        <w:rPr>
          <w:color w:val="231F20"/>
          <w:sz w:val="18"/>
        </w:rPr>
        <w:t>Denver Unit 361 Sanction Number 2401311.</w:t>
      </w:r>
    </w:p>
    <w:p>
      <w:pPr>
        <w:spacing w:before="9" w:line="200" w:lineRule="exact"/>
        <w:ind w:right="131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Scent free event–Please be considerate of your fellow players.</w:t>
      </w:r>
    </w:p>
    <w:p>
      <w:pPr>
        <w:spacing w:before="9" w:line="200" w:lineRule="exact"/>
        <w:ind w:right="1310"/>
        <w:jc w:val="both"/>
        <w:rPr>
          <w:color w:val="231F20"/>
          <w:sz w:val="18"/>
        </w:rPr>
      </w:pPr>
      <w:r>
        <w:rPr>
          <w:color w:val="231F20"/>
          <w:sz w:val="18"/>
        </w:rPr>
        <w:t>NO ALCOHOL CONSUMPTION OR DRUGS ALLOWED</w:t>
      </w:r>
    </w:p>
    <w:p>
      <w:pPr>
        <w:spacing w:before="9" w:line="200" w:lineRule="exact"/>
        <w:ind w:right="1310"/>
        <w:jc w:val="both"/>
        <w:rPr>
          <w:rFonts w:hint="default"/>
          <w:sz w:val="18"/>
          <w:lang w:val="en-US"/>
        </w:rPr>
        <w:sectPr>
          <w:type w:val="continuous"/>
          <w:pgSz w:w="12240" w:h="15840"/>
          <w:pgMar w:top="720" w:right="720" w:bottom="720" w:left="720" w:header="720" w:footer="720" w:gutter="0"/>
          <w:cols w:equalWidth="0" w:num="2">
            <w:col w:w="3548" w:space="949"/>
            <w:col w:w="6303"/>
          </w:cols>
          <w:docGrid w:linePitch="299" w:charSpace="0"/>
        </w:sectPr>
      </w:pPr>
      <w:r>
        <w:rPr>
          <w:color w:val="231F20"/>
          <w:sz w:val="18"/>
        </w:rPr>
        <w:t>ACBL C</w:t>
      </w:r>
      <w:r>
        <w:rPr>
          <w:rFonts w:hint="default"/>
          <w:color w:val="231F20"/>
          <w:sz w:val="18"/>
          <w:lang w:val="en-US"/>
        </w:rPr>
        <w:t>OVID</w:t>
      </w:r>
      <w:r>
        <w:rPr>
          <w:color w:val="231F20"/>
          <w:sz w:val="18"/>
        </w:rPr>
        <w:t xml:space="preserve"> protocols will be strictly enforced</w:t>
      </w:r>
      <w:r>
        <w:rPr>
          <w:rFonts w:hint="default"/>
          <w:color w:val="231F20"/>
          <w:sz w:val="18"/>
          <w:lang w:val="en-US"/>
        </w:rPr>
        <w:t>.</w:t>
      </w:r>
    </w:p>
    <w:p>
      <w:pPr>
        <w:pStyle w:val="6"/>
        <w:spacing w:line="60" w:lineRule="exact"/>
        <w:rPr>
          <w:sz w:val="6"/>
        </w:rPr>
      </w:pPr>
    </w:p>
    <w:sectPr>
      <w:type w:val="continuous"/>
      <w:pgSz w:w="12240" w:h="15840"/>
      <w:pgMar w:top="520" w:right="160" w:bottom="280" w:left="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en-US"/>
      </w:rPr>
    </w:pPr>
    <w:r>
      <w:tab/>
    </w:r>
    <w:r>
      <w:tab/>
    </w:r>
    <w:r>
      <w:tab/>
    </w:r>
    <w:r>
      <w:rPr>
        <w:sz w:val="16"/>
      </w:rPr>
      <w:t>SE2401</w:t>
    </w:r>
    <w:r>
      <w:rPr>
        <w:rFonts w:hint="default"/>
        <w:sz w:val="16"/>
        <w:lang w:val="en-US"/>
      </w:rPr>
      <w:t>D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85"/>
    <w:rsid w:val="00031D77"/>
    <w:rsid w:val="00052C8A"/>
    <w:rsid w:val="000B3EA3"/>
    <w:rsid w:val="000E3123"/>
    <w:rsid w:val="000F0B90"/>
    <w:rsid w:val="000F1061"/>
    <w:rsid w:val="000F3823"/>
    <w:rsid w:val="00275274"/>
    <w:rsid w:val="002A6989"/>
    <w:rsid w:val="002A7546"/>
    <w:rsid w:val="002C5F88"/>
    <w:rsid w:val="00385A7B"/>
    <w:rsid w:val="00480F95"/>
    <w:rsid w:val="00483929"/>
    <w:rsid w:val="005011E7"/>
    <w:rsid w:val="005252AF"/>
    <w:rsid w:val="005C6B22"/>
    <w:rsid w:val="00672118"/>
    <w:rsid w:val="00675949"/>
    <w:rsid w:val="006B5D85"/>
    <w:rsid w:val="006D55C1"/>
    <w:rsid w:val="006F2FBD"/>
    <w:rsid w:val="00713B1C"/>
    <w:rsid w:val="00782030"/>
    <w:rsid w:val="007E5350"/>
    <w:rsid w:val="007E6FA0"/>
    <w:rsid w:val="008B0BAD"/>
    <w:rsid w:val="008F31D1"/>
    <w:rsid w:val="0092317B"/>
    <w:rsid w:val="009B3F7C"/>
    <w:rsid w:val="00A75D74"/>
    <w:rsid w:val="00A900CC"/>
    <w:rsid w:val="00AF257C"/>
    <w:rsid w:val="00B61C27"/>
    <w:rsid w:val="00BC6F43"/>
    <w:rsid w:val="00BE4BAA"/>
    <w:rsid w:val="00C600F6"/>
    <w:rsid w:val="00C8075C"/>
    <w:rsid w:val="00C978AE"/>
    <w:rsid w:val="00D44BBA"/>
    <w:rsid w:val="00D54667"/>
    <w:rsid w:val="00D87669"/>
    <w:rsid w:val="00DB14C2"/>
    <w:rsid w:val="00DF7ADC"/>
    <w:rsid w:val="00E46228"/>
    <w:rsid w:val="00E75ABB"/>
    <w:rsid w:val="00EF4C07"/>
    <w:rsid w:val="00F31661"/>
    <w:rsid w:val="00F67D6A"/>
    <w:rsid w:val="00F72841"/>
    <w:rsid w:val="00F8684D"/>
    <w:rsid w:val="00FD5C28"/>
    <w:rsid w:val="07574AD6"/>
    <w:rsid w:val="07A1410A"/>
    <w:rsid w:val="07A36A33"/>
    <w:rsid w:val="315569E0"/>
    <w:rsid w:val="32986615"/>
    <w:rsid w:val="340E30B5"/>
    <w:rsid w:val="379578C2"/>
    <w:rsid w:val="40530965"/>
    <w:rsid w:val="410614E2"/>
    <w:rsid w:val="5FD2225B"/>
    <w:rsid w:val="63216248"/>
    <w:rsid w:val="68A203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ind w:left="50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foot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4"/>
    <w:semiHidden/>
    <w:unhideWhenUsed/>
    <w:uiPriority w:val="99"/>
    <w:pPr>
      <w:tabs>
        <w:tab w:val="center" w:pos="4680"/>
        <w:tab w:val="right" w:pos="9360"/>
      </w:tabs>
    </w:pPr>
  </w:style>
  <w:style w:type="character" w:styleId="9">
    <w:name w:val="Hyperlink"/>
    <w:basedOn w:val="3"/>
    <w:semiHidden/>
    <w:unhideWhenUsed/>
    <w:uiPriority w:val="99"/>
    <w:rPr>
      <w:color w:val="0000FF"/>
      <w:u w:val="single"/>
    </w:rPr>
  </w:style>
  <w:style w:type="paragraph" w:styleId="10">
    <w:name w:val="Title"/>
    <w:basedOn w:val="1"/>
    <w:qFormat/>
    <w:uiPriority w:val="10"/>
    <w:pPr>
      <w:ind w:left="510"/>
    </w:pPr>
    <w:rPr>
      <w:rFonts w:ascii="Arial" w:hAnsi="Arial" w:eastAsia="Arial" w:cs="Arial"/>
      <w:b/>
      <w:bCs/>
      <w:sz w:val="48"/>
      <w:szCs w:val="48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spacing w:line="266" w:lineRule="exact"/>
    </w:p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eastAsia="Arial MT" w:cs="Tahoma"/>
      <w:sz w:val="16"/>
      <w:szCs w:val="16"/>
    </w:rPr>
  </w:style>
  <w:style w:type="character" w:customStyle="1" w:styleId="14">
    <w:name w:val="Header Char"/>
    <w:basedOn w:val="3"/>
    <w:link w:val="8"/>
    <w:semiHidden/>
    <w:qFormat/>
    <w:uiPriority w:val="99"/>
    <w:rPr>
      <w:rFonts w:ascii="Arial MT" w:hAnsi="Arial MT" w:eastAsia="Arial MT" w:cs="Arial MT"/>
    </w:rPr>
  </w:style>
  <w:style w:type="character" w:customStyle="1" w:styleId="15">
    <w:name w:val="Footer Char"/>
    <w:basedOn w:val="3"/>
    <w:link w:val="7"/>
    <w:uiPriority w:val="99"/>
    <w:rPr>
      <w:rFonts w:ascii="Arial MT" w:hAnsi="Arial MT" w:eastAsia="Arial MT" w:cs="Arial M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304</Words>
  <Characters>1736</Characters>
  <Lines>14</Lines>
  <Paragraphs>4</Paragraphs>
  <TotalTime>13</TotalTime>
  <ScaleCrop>false</ScaleCrop>
  <LinksUpToDate>false</LinksUpToDate>
  <CharactersWithSpaces>2036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2023-10-19T19:51:00Z</dcterms:created>
  <dc:creator>Kaps</dc:creator>
  <cp:lastModifiedBy>WPS_1681153191</cp:lastModifiedBy>
  <cp:lastPrinted>2023-09-22T16:24:00Z</cp:lastPrinted>
  <dcterms:modified xsi:type="dcterms:W3CDTF">2023-10-19T23:27:43Z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2023-03-15T00:00:00Z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C8BFE0D3B0814BB8A4A2FF54F625FC8F_13</vt:lpwstr>
  </property>
</Properties>
</file>